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142E006F"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45500">
        <w:rPr>
          <w:rFonts w:eastAsia="Times New Roman" w:cs="Times New Roman"/>
          <w:szCs w:val="24"/>
        </w:rPr>
        <w:t>First Aid</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4E0A80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AC5F4E" w:rsidRPr="007E1A46">
        <w:rPr>
          <w:rFonts w:eastAsia="Times New Roman" w:cs="Times New Roman"/>
          <w:bCs/>
          <w:szCs w:val="24"/>
        </w:rPr>
        <w:t>HPER 1161</w:t>
      </w:r>
    </w:p>
    <w:p w14:paraId="43D6665B" w14:textId="77777777" w:rsidR="002D552E" w:rsidRPr="002D552E" w:rsidRDefault="002D552E" w:rsidP="002D552E">
      <w:pPr>
        <w:spacing w:after="0" w:line="240" w:lineRule="auto"/>
        <w:rPr>
          <w:rFonts w:eastAsia="Times New Roman" w:cs="Times New Roman"/>
          <w:b/>
          <w:szCs w:val="24"/>
        </w:rPr>
      </w:pPr>
    </w:p>
    <w:p w14:paraId="43D6665C" w14:textId="31F42AE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A87221">
        <w:rPr>
          <w:rFonts w:eastAsia="Times New Roman" w:cs="Times New Roman"/>
          <w:b/>
          <w:szCs w:val="24"/>
        </w:rPr>
        <w:t xml:space="preserve"> </w:t>
      </w:r>
      <w:r w:rsidR="00A87221" w:rsidRPr="007E1A46">
        <w:rPr>
          <w:rFonts w:eastAsia="Times New Roman" w:cs="Times New Roman"/>
          <w:bCs/>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A87221">
        <w:rPr>
          <w:rFonts w:eastAsia="Times New Roman" w:cs="Times New Roman"/>
          <w:b/>
          <w:szCs w:val="24"/>
        </w:rPr>
        <w:t xml:space="preserve"> </w:t>
      </w:r>
      <w:r w:rsidR="00A87221" w:rsidRPr="007E1A46">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8FB585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D44113" w:rsidRPr="00D44113">
        <w:rPr>
          <w:rFonts w:eastAsia="Times New Roman" w:cs="Times New Roman"/>
          <w:bCs/>
          <w:szCs w:val="24"/>
        </w:rPr>
        <w:t>2</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D44113" w:rsidRPr="00D44113">
        <w:rPr>
          <w:rFonts w:eastAsia="Times New Roman" w:cs="Times New Roman"/>
          <w:bCs/>
          <w:szCs w:val="24"/>
        </w:rPr>
        <w:t>2</w:t>
      </w:r>
    </w:p>
    <w:p w14:paraId="43D66661" w14:textId="0A949101"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D44113">
        <w:rPr>
          <w:rFonts w:eastAsia="Times New Roman" w:cs="Times New Roman"/>
          <w:b/>
          <w:szCs w:val="24"/>
        </w:rPr>
        <w:t xml:space="preserve"> </w:t>
      </w:r>
      <w:r w:rsidR="00D44113" w:rsidRPr="00D44113">
        <w:rPr>
          <w:rFonts w:eastAsia="Times New Roman" w:cs="Times New Roman"/>
          <w:bCs/>
          <w:szCs w:val="24"/>
        </w:rPr>
        <w:t>0 (0)</w:t>
      </w:r>
      <w:r w:rsidRPr="002D552E">
        <w:rPr>
          <w:rFonts w:eastAsia="Times New Roman" w:cs="Times New Roman"/>
          <w:b/>
          <w:szCs w:val="24"/>
        </w:rPr>
        <w:tab/>
        <w:t>OBSERVATION HOURS*:</w:t>
      </w:r>
      <w:r w:rsidR="00D44113">
        <w:rPr>
          <w:rFonts w:eastAsia="Times New Roman" w:cs="Times New Roman"/>
          <w:b/>
          <w:szCs w:val="24"/>
        </w:rPr>
        <w:t xml:space="preserve"> </w:t>
      </w:r>
      <w:r w:rsidR="00D44113" w:rsidRPr="00D44113">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C98B5A3" w14:textId="77777777" w:rsidR="00D65AA9" w:rsidRPr="00C6093B" w:rsidRDefault="00D65AA9" w:rsidP="00D65AA9">
      <w:pPr>
        <w:ind w:firstLine="720"/>
      </w:pPr>
      <w:r>
        <w:t xml:space="preserve">This course presents the theory and skills necessary to provide first aid care for </w:t>
      </w:r>
      <w:r>
        <w:tab/>
        <w:t xml:space="preserve">patients of all ages. With successful completion of the course, the student will receive a </w:t>
      </w:r>
      <w:r>
        <w:tab/>
        <w:t>course completion card in first aid and adult, child, and infant layperson CPR.</w:t>
      </w: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386B0A00"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explain the roles and responsibilities of the First Aid provider.</w:t>
      </w:r>
    </w:p>
    <w:p w14:paraId="7D6B6C2D"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explain the Good Samaritan law, consent, and confidentiality.</w:t>
      </w:r>
    </w:p>
    <w:p w14:paraId="1D21F3CF"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explain the importance of scene safety and body substance isolation.</w:t>
      </w:r>
    </w:p>
    <w:p w14:paraId="3A93109C"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perform an emergency move and place a person in the recovery position.</w:t>
      </w:r>
    </w:p>
    <w:p w14:paraId="36F1044B"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activate the Emergency Medical Service system.</w:t>
      </w:r>
    </w:p>
    <w:p w14:paraId="573E7FFF"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perform a scene assessment.</w:t>
      </w:r>
    </w:p>
    <w:p w14:paraId="13C12FCF"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perform initial and ongoing assessments of an ill or injured person.</w:t>
      </w:r>
    </w:p>
    <w:p w14:paraId="7553C754"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open and maintain a patient’s airway.</w:t>
      </w:r>
    </w:p>
    <w:p w14:paraId="2A12C506"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provide rescue breathing.</w:t>
      </w:r>
    </w:p>
    <w:p w14:paraId="2D1D330D"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manage an obstructed airway</w:t>
      </w:r>
    </w:p>
    <w:p w14:paraId="543C3238" w14:textId="77777777" w:rsidR="00033E36" w:rsidRPr="007E1A46" w:rsidRDefault="00033E36" w:rsidP="00033E36">
      <w:pPr>
        <w:pStyle w:val="ListParagraph"/>
        <w:numPr>
          <w:ilvl w:val="0"/>
          <w:numId w:val="2"/>
        </w:numPr>
        <w:spacing w:after="0" w:line="240" w:lineRule="auto"/>
        <w:rPr>
          <w:rFonts w:eastAsia="Times New Roman" w:cs="Times New Roman"/>
          <w:b/>
          <w:szCs w:val="24"/>
        </w:rPr>
      </w:pPr>
      <w:r w:rsidRPr="00812FC4">
        <w:rPr>
          <w:rFonts w:eastAsia="Times New Roman" w:cs="Times New Roman"/>
          <w:szCs w:val="24"/>
        </w:rPr>
        <w:t>perform cardiopulmonary resuscitation for adults, children, and infants</w:t>
      </w:r>
    </w:p>
    <w:p w14:paraId="245F6689" w14:textId="77777777" w:rsidR="00033E36" w:rsidRPr="00812FC4" w:rsidRDefault="00033E36" w:rsidP="00033E36">
      <w:pPr>
        <w:pStyle w:val="ListParagraph"/>
        <w:numPr>
          <w:ilvl w:val="0"/>
          <w:numId w:val="2"/>
        </w:numPr>
        <w:spacing w:after="0" w:line="240" w:lineRule="auto"/>
        <w:rPr>
          <w:rFonts w:eastAsia="Times New Roman" w:cs="Times New Roman"/>
          <w:szCs w:val="24"/>
        </w:rPr>
      </w:pPr>
      <w:r w:rsidRPr="00812FC4">
        <w:rPr>
          <w:rFonts w:eastAsia="Times New Roman" w:cs="Times New Roman"/>
          <w:szCs w:val="24"/>
        </w:rPr>
        <w:t xml:space="preserve">recognize the signs and symptoms of and provide care for traumatic </w:t>
      </w:r>
      <w:r w:rsidRPr="00812FC4">
        <w:rPr>
          <w:rFonts w:eastAsia="Times New Roman" w:cs="Times New Roman"/>
          <w:szCs w:val="24"/>
        </w:rPr>
        <w:tab/>
      </w:r>
      <w:r w:rsidRPr="00812FC4">
        <w:rPr>
          <w:rFonts w:eastAsia="Times New Roman" w:cs="Times New Roman"/>
          <w:szCs w:val="24"/>
        </w:rPr>
        <w:tab/>
      </w:r>
      <w:r w:rsidRPr="00812FC4">
        <w:rPr>
          <w:rFonts w:eastAsia="Times New Roman" w:cs="Times New Roman"/>
          <w:szCs w:val="24"/>
        </w:rPr>
        <w:tab/>
        <w:t>injuries including, but not limited to:</w:t>
      </w:r>
    </w:p>
    <w:p w14:paraId="7AED6797"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bleeding</w:t>
      </w:r>
    </w:p>
    <w:p w14:paraId="00ABF330" w14:textId="77777777" w:rsidR="00033E36" w:rsidRPr="00812FC4" w:rsidRDefault="00033E36" w:rsidP="00033E36">
      <w:pPr>
        <w:pStyle w:val="ListParagraph"/>
        <w:spacing w:after="0" w:line="240" w:lineRule="auto"/>
        <w:ind w:left="1080"/>
        <w:rPr>
          <w:rFonts w:eastAsia="Times New Roman" w:cs="Times New Roman"/>
          <w:szCs w:val="24"/>
        </w:rPr>
      </w:pPr>
      <w:r>
        <w:rPr>
          <w:rFonts w:eastAsia="Times New Roman" w:cs="Times New Roman"/>
          <w:szCs w:val="24"/>
        </w:rPr>
        <w:tab/>
      </w:r>
      <w:r>
        <w:rPr>
          <w:rFonts w:eastAsia="Times New Roman" w:cs="Times New Roman"/>
          <w:szCs w:val="24"/>
        </w:rPr>
        <w:tab/>
      </w:r>
      <w:r w:rsidRPr="00812FC4">
        <w:rPr>
          <w:rFonts w:eastAsia="Times New Roman" w:cs="Times New Roman"/>
          <w:szCs w:val="24"/>
        </w:rPr>
        <w:t>open wounds and bites</w:t>
      </w:r>
    </w:p>
    <w:p w14:paraId="5F9D1821"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shock</w:t>
      </w:r>
    </w:p>
    <w:p w14:paraId="28B3A3D3"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musculoskeletal injuries</w:t>
      </w:r>
    </w:p>
    <w:p w14:paraId="0EA0A1EF"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burns</w:t>
      </w:r>
    </w:p>
    <w:p w14:paraId="4370FDDA" w14:textId="77777777" w:rsidR="00033E36"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head, chest, and spine injuries</w:t>
      </w:r>
    </w:p>
    <w:p w14:paraId="60C77E98" w14:textId="77777777" w:rsidR="00033E36" w:rsidRPr="00812FC4" w:rsidRDefault="00033E36" w:rsidP="00033E36">
      <w:pPr>
        <w:pStyle w:val="ListParagraph"/>
        <w:numPr>
          <w:ilvl w:val="0"/>
          <w:numId w:val="2"/>
        </w:numPr>
        <w:spacing w:after="0" w:line="240" w:lineRule="auto"/>
        <w:rPr>
          <w:rFonts w:eastAsia="Times New Roman" w:cs="Times New Roman"/>
          <w:szCs w:val="24"/>
        </w:rPr>
      </w:pPr>
      <w:r w:rsidRPr="00812FC4">
        <w:rPr>
          <w:rFonts w:eastAsia="Times New Roman" w:cs="Times New Roman"/>
          <w:szCs w:val="24"/>
        </w:rPr>
        <w:t xml:space="preserve">recognize the signs and symptoms of and provide care for medical </w:t>
      </w:r>
      <w:r w:rsidRPr="00812FC4">
        <w:rPr>
          <w:rFonts w:eastAsia="Times New Roman" w:cs="Times New Roman"/>
          <w:szCs w:val="24"/>
        </w:rPr>
        <w:tab/>
      </w:r>
      <w:r w:rsidRPr="00812FC4">
        <w:rPr>
          <w:rFonts w:eastAsia="Times New Roman" w:cs="Times New Roman"/>
          <w:szCs w:val="24"/>
        </w:rPr>
        <w:tab/>
      </w:r>
      <w:r w:rsidRPr="00812FC4">
        <w:rPr>
          <w:rFonts w:eastAsia="Times New Roman" w:cs="Times New Roman"/>
          <w:szCs w:val="24"/>
        </w:rPr>
        <w:tab/>
        <w:t>emergencies including, but not limited to:</w:t>
      </w:r>
    </w:p>
    <w:p w14:paraId="6050645C"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lastRenderedPageBreak/>
        <w:tab/>
      </w:r>
      <w:r w:rsidRPr="00812FC4">
        <w:rPr>
          <w:rFonts w:eastAsia="Times New Roman" w:cs="Times New Roman"/>
          <w:szCs w:val="24"/>
        </w:rPr>
        <w:tab/>
        <w:t>respiratory emergencies</w:t>
      </w:r>
    </w:p>
    <w:p w14:paraId="072700C8"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cardiac emergencies</w:t>
      </w:r>
    </w:p>
    <w:p w14:paraId="7E55A695"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diabetic emergencies</w:t>
      </w:r>
    </w:p>
    <w:p w14:paraId="36E4AF98"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poisoning and overdose</w:t>
      </w:r>
    </w:p>
    <w:p w14:paraId="7E3131A8" w14:textId="77777777" w:rsidR="00033E36" w:rsidRPr="00812FC4"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seizures, convulsions and altered mental status</w:t>
      </w:r>
    </w:p>
    <w:p w14:paraId="404AF943" w14:textId="77777777" w:rsidR="00033E36" w:rsidRDefault="00033E36" w:rsidP="00033E36">
      <w:pPr>
        <w:pStyle w:val="ListParagraph"/>
        <w:spacing w:after="0" w:line="240" w:lineRule="auto"/>
        <w:ind w:left="1080"/>
        <w:rPr>
          <w:rFonts w:eastAsia="Times New Roman" w:cs="Times New Roman"/>
          <w:szCs w:val="24"/>
        </w:rPr>
      </w:pPr>
      <w:r w:rsidRPr="00812FC4">
        <w:rPr>
          <w:rFonts w:eastAsia="Times New Roman" w:cs="Times New Roman"/>
          <w:szCs w:val="24"/>
        </w:rPr>
        <w:tab/>
      </w:r>
      <w:r w:rsidRPr="00812FC4">
        <w:rPr>
          <w:rFonts w:eastAsia="Times New Roman" w:cs="Times New Roman"/>
          <w:szCs w:val="24"/>
        </w:rPr>
        <w:tab/>
        <w:t>allergic reactions</w:t>
      </w:r>
    </w:p>
    <w:p w14:paraId="1749434D" w14:textId="77777777" w:rsidR="00033E36" w:rsidRPr="00812FC4" w:rsidRDefault="00033E36" w:rsidP="00033E36">
      <w:pPr>
        <w:pStyle w:val="ListParagraph"/>
        <w:numPr>
          <w:ilvl w:val="0"/>
          <w:numId w:val="2"/>
        </w:numPr>
        <w:spacing w:after="0" w:line="240" w:lineRule="auto"/>
        <w:rPr>
          <w:rFonts w:eastAsia="Times New Roman" w:cs="Times New Roman"/>
          <w:szCs w:val="24"/>
        </w:rPr>
      </w:pPr>
      <w:r w:rsidRPr="00812FC4">
        <w:rPr>
          <w:rFonts w:eastAsia="Times New Roman" w:cs="Times New Roman"/>
          <w:szCs w:val="24"/>
        </w:rPr>
        <w:t>recognize and provide care for dental emergencies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1E38E040" w14:textId="77777777" w:rsidR="00FD42CA" w:rsidRDefault="00FD42CA" w:rsidP="00FD42CA">
      <w:pPr>
        <w:spacing w:after="0" w:line="240" w:lineRule="auto"/>
        <w:ind w:firstLine="720"/>
        <w:rPr>
          <w:rFonts w:eastAsia="Times New Roman" w:cs="Times New Roman"/>
          <w:bCs/>
          <w:szCs w:val="24"/>
        </w:rPr>
      </w:pPr>
      <w:r w:rsidRPr="00E458F8">
        <w:rPr>
          <w:rFonts w:eastAsia="Times New Roman" w:cs="Times New Roman"/>
          <w:bCs/>
          <w:szCs w:val="24"/>
        </w:rPr>
        <w:t>Navigate Advantage Access for Advanced First Aid, CPR, and AED, 8</w:t>
      </w:r>
      <w:r w:rsidRPr="00E458F8">
        <w:rPr>
          <w:rFonts w:eastAsia="Times New Roman" w:cs="Times New Roman"/>
          <w:bCs/>
          <w:szCs w:val="24"/>
          <w:vertAlign w:val="superscript"/>
        </w:rPr>
        <w:t>th</w:t>
      </w:r>
      <w:r w:rsidRPr="00E458F8">
        <w:rPr>
          <w:rFonts w:eastAsia="Times New Roman" w:cs="Times New Roman"/>
          <w:bCs/>
          <w:szCs w:val="24"/>
        </w:rPr>
        <w:t xml:space="preserve"> edition</w:t>
      </w:r>
      <w:r>
        <w:rPr>
          <w:rFonts w:eastAsia="Times New Roman" w:cs="Times New Roman"/>
          <w:bCs/>
          <w:szCs w:val="24"/>
        </w:rPr>
        <w:t xml:space="preserve">, AAOS, </w:t>
      </w:r>
      <w:r>
        <w:rPr>
          <w:rFonts w:eastAsia="Times New Roman" w:cs="Times New Roman"/>
          <w:bCs/>
          <w:szCs w:val="24"/>
        </w:rPr>
        <w:tab/>
        <w:t>Jones and Bartlett, 2022, ISBN: 9781284430547</w:t>
      </w:r>
    </w:p>
    <w:p w14:paraId="06FFAEED" w14:textId="77777777" w:rsidR="00FD42CA" w:rsidRDefault="00FD42CA" w:rsidP="00FD42CA">
      <w:pPr>
        <w:spacing w:after="0" w:line="240" w:lineRule="auto"/>
        <w:rPr>
          <w:rFonts w:eastAsia="Times New Roman" w:cs="Times New Roman"/>
          <w:bCs/>
          <w:szCs w:val="24"/>
        </w:rPr>
      </w:pPr>
    </w:p>
    <w:p w14:paraId="19E66C01" w14:textId="77777777" w:rsidR="00FD42CA" w:rsidRPr="00E458F8" w:rsidRDefault="00FD42CA" w:rsidP="00FD42CA">
      <w:pPr>
        <w:spacing w:after="0" w:line="240" w:lineRule="auto"/>
        <w:rPr>
          <w:rFonts w:eastAsia="Times New Roman" w:cs="Times New Roman"/>
          <w:bCs/>
          <w:szCs w:val="24"/>
        </w:rPr>
      </w:pPr>
      <w:r>
        <w:rPr>
          <w:rFonts w:eastAsia="Times New Roman" w:cs="Times New Roman"/>
          <w:bCs/>
          <w:szCs w:val="24"/>
        </w:rPr>
        <w:tab/>
      </w:r>
      <w:proofErr w:type="spellStart"/>
      <w:r>
        <w:rPr>
          <w:rFonts w:eastAsia="Times New Roman" w:cs="Times New Roman"/>
          <w:bCs/>
          <w:szCs w:val="24"/>
        </w:rPr>
        <w:t>Heartsaver</w:t>
      </w:r>
      <w:proofErr w:type="spellEnd"/>
      <w:r>
        <w:rPr>
          <w:rFonts w:eastAsia="Times New Roman" w:cs="Times New Roman"/>
          <w:bCs/>
          <w:szCs w:val="24"/>
        </w:rPr>
        <w:t>® First Aid CPR AED Student Workbook, AHA, ISBN: 9781616698270</w:t>
      </w: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3D66671" w14:textId="55D33151" w:rsidR="002D552E" w:rsidRPr="00D959AB" w:rsidRDefault="00D959AB" w:rsidP="00D959AB">
      <w:pPr>
        <w:spacing w:after="0" w:line="240" w:lineRule="auto"/>
        <w:ind w:left="720"/>
        <w:rPr>
          <w:rFonts w:eastAsia="Times New Roman" w:cs="Times New Roman"/>
          <w:bCs/>
          <w:szCs w:val="24"/>
        </w:rPr>
      </w:pPr>
      <w:r w:rsidRPr="00D959AB">
        <w:rPr>
          <w:rFonts w:eastAsia="Times New Roman" w:cs="Times New Roman"/>
          <w:bCs/>
          <w:szCs w:val="24"/>
        </w:rPr>
        <w:t>None</w:t>
      </w:r>
    </w:p>
    <w:p w14:paraId="0971B971" w14:textId="77777777" w:rsidR="00D959AB" w:rsidRPr="002D552E" w:rsidRDefault="00D959AB" w:rsidP="00D959AB">
      <w:pPr>
        <w:spacing w:after="0" w:line="240" w:lineRule="auto"/>
        <w:ind w:left="720"/>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0AB13306" w14:textId="77777777" w:rsidR="00016DEE" w:rsidRDefault="00016DEE"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656"/>
        <w:gridCol w:w="3248"/>
        <w:gridCol w:w="1396"/>
      </w:tblGrid>
      <w:tr w:rsidR="002D552E" w:rsidRPr="003A420D" w14:paraId="43D66686" w14:textId="77777777" w:rsidTr="00FE6DC5">
        <w:trPr>
          <w:trHeight w:val="197"/>
        </w:trPr>
        <w:tc>
          <w:tcPr>
            <w:tcW w:w="1656"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248"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FE6DC5">
        <w:trPr>
          <w:trHeight w:val="193"/>
        </w:trPr>
        <w:tc>
          <w:tcPr>
            <w:tcW w:w="1656" w:type="dxa"/>
            <w:vAlign w:val="center"/>
          </w:tcPr>
          <w:p w14:paraId="43D66687" w14:textId="386A0D1B" w:rsidR="002D552E" w:rsidRPr="002D552E" w:rsidRDefault="00016DEE" w:rsidP="00A219F4">
            <w:pPr>
              <w:pStyle w:val="ListParagraph"/>
              <w:ind w:left="38" w:hanging="38"/>
              <w:jc w:val="center"/>
              <w:rPr>
                <w:rFonts w:cs="Times New Roman"/>
                <w:sz w:val="18"/>
                <w:szCs w:val="18"/>
              </w:rPr>
            </w:pPr>
            <w:r>
              <w:rPr>
                <w:rFonts w:cs="Times New Roman"/>
                <w:sz w:val="18"/>
                <w:szCs w:val="18"/>
              </w:rPr>
              <w:t>Exams</w:t>
            </w:r>
          </w:p>
        </w:tc>
        <w:tc>
          <w:tcPr>
            <w:tcW w:w="3248" w:type="dxa"/>
            <w:vAlign w:val="center"/>
          </w:tcPr>
          <w:p w14:paraId="43D66688" w14:textId="3B01C50A" w:rsidR="002D552E" w:rsidRPr="002D552E" w:rsidRDefault="00016DEE"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00</w:t>
            </w:r>
          </w:p>
        </w:tc>
        <w:tc>
          <w:tcPr>
            <w:tcW w:w="1396" w:type="dxa"/>
            <w:vAlign w:val="center"/>
          </w:tcPr>
          <w:p w14:paraId="43D66689" w14:textId="2D71605D" w:rsidR="002D552E" w:rsidRPr="002D552E" w:rsidRDefault="00016DEE"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w:t>
            </w:r>
          </w:p>
        </w:tc>
      </w:tr>
      <w:tr w:rsidR="002D552E" w:rsidRPr="003A420D" w14:paraId="43D6668E" w14:textId="77777777" w:rsidTr="00FE6DC5">
        <w:trPr>
          <w:trHeight w:val="193"/>
        </w:trPr>
        <w:tc>
          <w:tcPr>
            <w:tcW w:w="1656" w:type="dxa"/>
            <w:vAlign w:val="center"/>
          </w:tcPr>
          <w:p w14:paraId="43D6668B" w14:textId="6F3A83D5" w:rsidR="002D552E" w:rsidRPr="002D552E" w:rsidRDefault="00016DEE" w:rsidP="00A219F4">
            <w:pPr>
              <w:pStyle w:val="ListParagraph"/>
              <w:ind w:left="38" w:hanging="38"/>
              <w:jc w:val="center"/>
              <w:rPr>
                <w:rFonts w:cs="Times New Roman"/>
                <w:sz w:val="18"/>
                <w:szCs w:val="18"/>
              </w:rPr>
            </w:pPr>
            <w:r>
              <w:rPr>
                <w:rFonts w:cs="Times New Roman"/>
                <w:sz w:val="18"/>
                <w:szCs w:val="18"/>
              </w:rPr>
              <w:t>Homework/Quizzes</w:t>
            </w:r>
          </w:p>
        </w:tc>
        <w:tc>
          <w:tcPr>
            <w:tcW w:w="3248"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396"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FE6DC5">
        <w:trPr>
          <w:trHeight w:val="193"/>
        </w:trPr>
        <w:tc>
          <w:tcPr>
            <w:tcW w:w="1656" w:type="dxa"/>
            <w:vAlign w:val="center"/>
          </w:tcPr>
          <w:p w14:paraId="43D6668F" w14:textId="5F8B96DD" w:rsidR="002D552E" w:rsidRPr="002D552E" w:rsidRDefault="00FE6DC5" w:rsidP="00A219F4">
            <w:pPr>
              <w:pStyle w:val="ListParagraph"/>
              <w:ind w:left="38" w:hanging="38"/>
              <w:jc w:val="center"/>
              <w:rPr>
                <w:rFonts w:cs="Times New Roman"/>
                <w:sz w:val="18"/>
                <w:szCs w:val="18"/>
              </w:rPr>
            </w:pPr>
            <w:r>
              <w:rPr>
                <w:rFonts w:cs="Times New Roman"/>
                <w:sz w:val="18"/>
                <w:szCs w:val="18"/>
              </w:rPr>
              <w:t>Attendance</w:t>
            </w:r>
          </w:p>
        </w:tc>
        <w:tc>
          <w:tcPr>
            <w:tcW w:w="3248" w:type="dxa"/>
            <w:vAlign w:val="center"/>
          </w:tcPr>
          <w:p w14:paraId="43D66690" w14:textId="4A41B76B" w:rsidR="002D552E" w:rsidRPr="002D552E" w:rsidRDefault="00FE6DC5"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00</w:t>
            </w:r>
          </w:p>
        </w:tc>
        <w:tc>
          <w:tcPr>
            <w:tcW w:w="1396" w:type="dxa"/>
            <w:vAlign w:val="center"/>
          </w:tcPr>
          <w:p w14:paraId="43D66691" w14:textId="178CF050" w:rsidR="002D552E" w:rsidRPr="002D552E" w:rsidRDefault="00FE6DC5"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w:t>
            </w:r>
          </w:p>
        </w:tc>
      </w:tr>
      <w:tr w:rsidR="002D552E" w:rsidRPr="003A420D" w14:paraId="43D666A2" w14:textId="77777777" w:rsidTr="00FE6DC5">
        <w:trPr>
          <w:trHeight w:val="193"/>
        </w:trPr>
        <w:tc>
          <w:tcPr>
            <w:tcW w:w="1656"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248"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245E2314" w14:textId="77777777" w:rsidR="0077367D" w:rsidRDefault="0077367D" w:rsidP="0077367D">
      <w:pPr>
        <w:pStyle w:val="ListParagraph"/>
        <w:widowControl w:val="0"/>
        <w:autoSpaceDE w:val="0"/>
        <w:autoSpaceDN w:val="0"/>
        <w:adjustRightInd w:val="0"/>
        <w:spacing w:after="0" w:line="240" w:lineRule="auto"/>
        <w:rPr>
          <w:rFonts w:eastAsia="Times New Roman" w:cs="Times New Roman"/>
          <w:b/>
          <w:szCs w:val="24"/>
        </w:rPr>
      </w:pPr>
      <w:r w:rsidRPr="006F27D5">
        <w:rPr>
          <w:rFonts w:eastAsia="Times New Roman" w:cs="Times New Roman"/>
          <w:szCs w:val="24"/>
        </w:rPr>
        <w:t>Lecture, discussion, video, skill demonstration, and practical scenarios will be utilized as appropriate to the course objectives.</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tbl>
      <w:tblPr>
        <w:tblStyle w:val="TableGrid1"/>
        <w:tblW w:w="0" w:type="auto"/>
        <w:tblInd w:w="715" w:type="dxa"/>
        <w:tblLook w:val="04A0" w:firstRow="1" w:lastRow="0" w:firstColumn="1" w:lastColumn="0" w:noHBand="0" w:noVBand="1"/>
      </w:tblPr>
      <w:tblGrid>
        <w:gridCol w:w="1530"/>
        <w:gridCol w:w="5224"/>
        <w:gridCol w:w="1881"/>
      </w:tblGrid>
      <w:tr w:rsidR="00923731" w:rsidRPr="00701B20" w14:paraId="37411B8F" w14:textId="77777777" w:rsidTr="00D10472">
        <w:tc>
          <w:tcPr>
            <w:tcW w:w="1530" w:type="dxa"/>
          </w:tcPr>
          <w:p w14:paraId="5EACAECC" w14:textId="77777777" w:rsidR="00923731" w:rsidRPr="00701B20" w:rsidRDefault="00923731" w:rsidP="00D10472">
            <w:pPr>
              <w:spacing w:after="0"/>
              <w:jc w:val="center"/>
              <w:rPr>
                <w:rFonts w:eastAsia="Times New Roman" w:cs="Times New Roman"/>
                <w:szCs w:val="24"/>
              </w:rPr>
            </w:pPr>
            <w:r w:rsidRPr="00701B20">
              <w:rPr>
                <w:rFonts w:eastAsia="Times New Roman" w:cs="Times New Roman"/>
                <w:szCs w:val="24"/>
              </w:rPr>
              <w:t>Date</w:t>
            </w:r>
          </w:p>
        </w:tc>
        <w:tc>
          <w:tcPr>
            <w:tcW w:w="5224" w:type="dxa"/>
          </w:tcPr>
          <w:p w14:paraId="21BAC2EB" w14:textId="77777777" w:rsidR="00923731" w:rsidRPr="00701B20" w:rsidRDefault="00923731" w:rsidP="00D10472">
            <w:pPr>
              <w:spacing w:after="0"/>
              <w:jc w:val="center"/>
              <w:rPr>
                <w:rFonts w:eastAsia="Times New Roman" w:cs="Times New Roman"/>
                <w:szCs w:val="24"/>
              </w:rPr>
            </w:pPr>
            <w:r w:rsidRPr="00701B20">
              <w:rPr>
                <w:rFonts w:eastAsia="Times New Roman" w:cs="Times New Roman"/>
                <w:szCs w:val="24"/>
              </w:rPr>
              <w:t>Topic(s)</w:t>
            </w:r>
          </w:p>
        </w:tc>
        <w:tc>
          <w:tcPr>
            <w:tcW w:w="1881" w:type="dxa"/>
          </w:tcPr>
          <w:p w14:paraId="14D4800C"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 xml:space="preserve">Learning </w:t>
            </w:r>
            <w:r w:rsidRPr="00701B20">
              <w:rPr>
                <w:rFonts w:eastAsia="Times New Roman" w:cs="Times New Roman"/>
                <w:szCs w:val="24"/>
              </w:rPr>
              <w:t>Outcome(s)</w:t>
            </w:r>
          </w:p>
        </w:tc>
      </w:tr>
      <w:tr w:rsidR="00923731" w:rsidRPr="00701B20" w14:paraId="1DAAA982" w14:textId="77777777" w:rsidTr="00D10472">
        <w:tc>
          <w:tcPr>
            <w:tcW w:w="1530" w:type="dxa"/>
            <w:vAlign w:val="center"/>
          </w:tcPr>
          <w:p w14:paraId="57CB1690"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w:t>
            </w:r>
          </w:p>
        </w:tc>
        <w:tc>
          <w:tcPr>
            <w:tcW w:w="5224" w:type="dxa"/>
          </w:tcPr>
          <w:p w14:paraId="252D7572" w14:textId="77777777" w:rsidR="00923731" w:rsidRDefault="00923731" w:rsidP="00D10472">
            <w:pPr>
              <w:spacing w:after="0"/>
              <w:rPr>
                <w:rFonts w:eastAsia="Times New Roman" w:cs="Times New Roman"/>
                <w:szCs w:val="24"/>
              </w:rPr>
            </w:pPr>
            <w:r>
              <w:rPr>
                <w:rFonts w:eastAsia="Times New Roman" w:cs="Times New Roman"/>
                <w:szCs w:val="24"/>
              </w:rPr>
              <w:t>Background Information</w:t>
            </w:r>
          </w:p>
          <w:p w14:paraId="5BFF55CD" w14:textId="77777777" w:rsidR="00923731" w:rsidRPr="00701B20" w:rsidRDefault="00923731" w:rsidP="00D10472">
            <w:pPr>
              <w:spacing w:after="0"/>
              <w:rPr>
                <w:rFonts w:eastAsia="Times New Roman" w:cs="Times New Roman"/>
                <w:szCs w:val="24"/>
              </w:rPr>
            </w:pPr>
            <w:r>
              <w:rPr>
                <w:rFonts w:eastAsia="Times New Roman" w:cs="Times New Roman"/>
                <w:szCs w:val="24"/>
              </w:rPr>
              <w:t>Action at an Emergency</w:t>
            </w:r>
          </w:p>
        </w:tc>
        <w:tc>
          <w:tcPr>
            <w:tcW w:w="1881" w:type="dxa"/>
            <w:vAlign w:val="center"/>
          </w:tcPr>
          <w:p w14:paraId="6D8B8CEF"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1-5</w:t>
            </w:r>
          </w:p>
        </w:tc>
      </w:tr>
      <w:tr w:rsidR="00923731" w:rsidRPr="00701B20" w14:paraId="426AFFE2" w14:textId="77777777" w:rsidTr="00D10472">
        <w:tc>
          <w:tcPr>
            <w:tcW w:w="1530" w:type="dxa"/>
            <w:vAlign w:val="center"/>
          </w:tcPr>
          <w:p w14:paraId="37359D4B"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2</w:t>
            </w:r>
          </w:p>
        </w:tc>
        <w:tc>
          <w:tcPr>
            <w:tcW w:w="5224" w:type="dxa"/>
          </w:tcPr>
          <w:p w14:paraId="1EE02183" w14:textId="77777777" w:rsidR="00923731" w:rsidRDefault="00923731" w:rsidP="00D10472">
            <w:pPr>
              <w:spacing w:after="0"/>
              <w:rPr>
                <w:rFonts w:eastAsia="Times New Roman" w:cs="Times New Roman"/>
                <w:szCs w:val="24"/>
              </w:rPr>
            </w:pPr>
            <w:r>
              <w:rPr>
                <w:rFonts w:eastAsia="Times New Roman" w:cs="Times New Roman"/>
                <w:szCs w:val="24"/>
              </w:rPr>
              <w:t>The Human Body</w:t>
            </w:r>
          </w:p>
          <w:p w14:paraId="17725B36" w14:textId="77777777" w:rsidR="00923731" w:rsidRPr="00701B20" w:rsidRDefault="00923731" w:rsidP="00D10472">
            <w:pPr>
              <w:spacing w:after="0"/>
              <w:rPr>
                <w:rFonts w:eastAsia="Times New Roman" w:cs="Times New Roman"/>
                <w:szCs w:val="24"/>
              </w:rPr>
            </w:pPr>
            <w:r>
              <w:rPr>
                <w:rFonts w:eastAsia="Times New Roman" w:cs="Times New Roman"/>
                <w:szCs w:val="24"/>
              </w:rPr>
              <w:t>Finding Out What’s Wrong</w:t>
            </w:r>
          </w:p>
        </w:tc>
        <w:tc>
          <w:tcPr>
            <w:tcW w:w="1881" w:type="dxa"/>
            <w:vAlign w:val="center"/>
          </w:tcPr>
          <w:p w14:paraId="1921D813"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6, 7</w:t>
            </w:r>
          </w:p>
        </w:tc>
      </w:tr>
      <w:tr w:rsidR="00923731" w:rsidRPr="00701B20" w14:paraId="2F636EC0" w14:textId="77777777" w:rsidTr="00D10472">
        <w:tc>
          <w:tcPr>
            <w:tcW w:w="1530" w:type="dxa"/>
            <w:vAlign w:val="center"/>
          </w:tcPr>
          <w:p w14:paraId="1DE756AC"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3</w:t>
            </w:r>
          </w:p>
        </w:tc>
        <w:tc>
          <w:tcPr>
            <w:tcW w:w="5224" w:type="dxa"/>
          </w:tcPr>
          <w:p w14:paraId="4EF4C898" w14:textId="77777777" w:rsidR="00923731" w:rsidRPr="00701B20" w:rsidRDefault="00923731" w:rsidP="00D10472">
            <w:pPr>
              <w:spacing w:after="0"/>
              <w:rPr>
                <w:rFonts w:eastAsia="Times New Roman" w:cs="Times New Roman"/>
                <w:szCs w:val="24"/>
              </w:rPr>
            </w:pPr>
            <w:r>
              <w:rPr>
                <w:rFonts w:eastAsia="Times New Roman" w:cs="Times New Roman"/>
                <w:szCs w:val="24"/>
              </w:rPr>
              <w:t>CPR</w:t>
            </w:r>
          </w:p>
        </w:tc>
        <w:tc>
          <w:tcPr>
            <w:tcW w:w="1881" w:type="dxa"/>
            <w:vAlign w:val="center"/>
          </w:tcPr>
          <w:p w14:paraId="1FC04D55"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8-11</w:t>
            </w:r>
          </w:p>
        </w:tc>
      </w:tr>
      <w:tr w:rsidR="00923731" w:rsidRPr="00701B20" w14:paraId="0DFD8190" w14:textId="77777777" w:rsidTr="00D10472">
        <w:tc>
          <w:tcPr>
            <w:tcW w:w="1530" w:type="dxa"/>
            <w:vAlign w:val="center"/>
          </w:tcPr>
          <w:p w14:paraId="149C906C"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4</w:t>
            </w:r>
          </w:p>
        </w:tc>
        <w:tc>
          <w:tcPr>
            <w:tcW w:w="5224" w:type="dxa"/>
          </w:tcPr>
          <w:p w14:paraId="555D3C73" w14:textId="77777777" w:rsidR="00923731" w:rsidRPr="00701B20" w:rsidRDefault="00923731" w:rsidP="00D10472">
            <w:pPr>
              <w:spacing w:after="0"/>
              <w:rPr>
                <w:rFonts w:eastAsia="Times New Roman" w:cs="Times New Roman"/>
                <w:szCs w:val="24"/>
              </w:rPr>
            </w:pPr>
            <w:r>
              <w:rPr>
                <w:rFonts w:eastAsia="Times New Roman" w:cs="Times New Roman"/>
                <w:szCs w:val="24"/>
              </w:rPr>
              <w:t>Automated External Defibrillators</w:t>
            </w:r>
          </w:p>
        </w:tc>
        <w:tc>
          <w:tcPr>
            <w:tcW w:w="1881" w:type="dxa"/>
            <w:vAlign w:val="center"/>
          </w:tcPr>
          <w:p w14:paraId="74E4F0F9"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11</w:t>
            </w:r>
          </w:p>
        </w:tc>
      </w:tr>
      <w:tr w:rsidR="00923731" w:rsidRPr="00701B20" w14:paraId="01909767" w14:textId="77777777" w:rsidTr="00D10472">
        <w:tc>
          <w:tcPr>
            <w:tcW w:w="1530" w:type="dxa"/>
            <w:vAlign w:val="center"/>
          </w:tcPr>
          <w:p w14:paraId="51602397"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5</w:t>
            </w:r>
          </w:p>
        </w:tc>
        <w:tc>
          <w:tcPr>
            <w:tcW w:w="5224" w:type="dxa"/>
          </w:tcPr>
          <w:p w14:paraId="70422D1F" w14:textId="77777777" w:rsidR="00923731" w:rsidRDefault="00923731" w:rsidP="00D10472">
            <w:pPr>
              <w:spacing w:after="0"/>
              <w:rPr>
                <w:rFonts w:eastAsia="Times New Roman" w:cs="Times New Roman"/>
                <w:szCs w:val="24"/>
              </w:rPr>
            </w:pPr>
            <w:r>
              <w:rPr>
                <w:rFonts w:eastAsia="Times New Roman" w:cs="Times New Roman"/>
                <w:szCs w:val="24"/>
              </w:rPr>
              <w:t>Shock</w:t>
            </w:r>
          </w:p>
          <w:p w14:paraId="35C9F33A" w14:textId="77777777" w:rsidR="00923731" w:rsidRDefault="00923731" w:rsidP="00D10472">
            <w:pPr>
              <w:spacing w:after="0"/>
              <w:rPr>
                <w:rFonts w:eastAsia="Times New Roman" w:cs="Times New Roman"/>
                <w:szCs w:val="24"/>
              </w:rPr>
            </w:pPr>
            <w:r>
              <w:rPr>
                <w:rFonts w:eastAsia="Times New Roman" w:cs="Times New Roman"/>
                <w:szCs w:val="24"/>
              </w:rPr>
              <w:t>Bleeding</w:t>
            </w:r>
          </w:p>
          <w:p w14:paraId="1F84C061" w14:textId="77777777" w:rsidR="00923731" w:rsidRPr="00701B20" w:rsidRDefault="00923731" w:rsidP="00D10472">
            <w:pPr>
              <w:spacing w:after="0"/>
              <w:rPr>
                <w:rFonts w:eastAsia="Times New Roman" w:cs="Times New Roman"/>
                <w:szCs w:val="24"/>
              </w:rPr>
            </w:pPr>
            <w:r>
              <w:rPr>
                <w:rFonts w:eastAsia="Times New Roman" w:cs="Times New Roman"/>
                <w:szCs w:val="24"/>
              </w:rPr>
              <w:t>Wounds</w:t>
            </w:r>
          </w:p>
        </w:tc>
        <w:tc>
          <w:tcPr>
            <w:tcW w:w="1881" w:type="dxa"/>
            <w:vAlign w:val="center"/>
          </w:tcPr>
          <w:p w14:paraId="42D50794"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34FF4ACC" w14:textId="77777777" w:rsidTr="00D10472">
        <w:tc>
          <w:tcPr>
            <w:tcW w:w="1530" w:type="dxa"/>
            <w:vAlign w:val="center"/>
          </w:tcPr>
          <w:p w14:paraId="230D0DB5"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6</w:t>
            </w:r>
          </w:p>
        </w:tc>
        <w:tc>
          <w:tcPr>
            <w:tcW w:w="5224" w:type="dxa"/>
          </w:tcPr>
          <w:p w14:paraId="46D39094" w14:textId="77777777" w:rsidR="00923731" w:rsidRDefault="00923731" w:rsidP="00D10472">
            <w:pPr>
              <w:spacing w:after="0"/>
              <w:rPr>
                <w:rFonts w:eastAsia="Times New Roman" w:cs="Times New Roman"/>
                <w:szCs w:val="24"/>
              </w:rPr>
            </w:pPr>
            <w:r>
              <w:rPr>
                <w:rFonts w:eastAsia="Times New Roman" w:cs="Times New Roman"/>
                <w:szCs w:val="24"/>
              </w:rPr>
              <w:t>Bandaging Wounds</w:t>
            </w:r>
          </w:p>
          <w:p w14:paraId="3D5E491B" w14:textId="77777777" w:rsidR="00923731" w:rsidRPr="00701B20" w:rsidRDefault="00923731" w:rsidP="00D10472">
            <w:pPr>
              <w:spacing w:after="0"/>
              <w:rPr>
                <w:rFonts w:eastAsia="Times New Roman" w:cs="Times New Roman"/>
                <w:szCs w:val="24"/>
              </w:rPr>
            </w:pPr>
            <w:r>
              <w:rPr>
                <w:rFonts w:eastAsia="Times New Roman" w:cs="Times New Roman"/>
                <w:szCs w:val="24"/>
              </w:rPr>
              <w:t>Burns</w:t>
            </w:r>
          </w:p>
        </w:tc>
        <w:tc>
          <w:tcPr>
            <w:tcW w:w="1881" w:type="dxa"/>
            <w:vAlign w:val="center"/>
          </w:tcPr>
          <w:p w14:paraId="65276FF7"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66529D6C" w14:textId="77777777" w:rsidTr="00D10472">
        <w:tc>
          <w:tcPr>
            <w:tcW w:w="1530" w:type="dxa"/>
            <w:vAlign w:val="center"/>
          </w:tcPr>
          <w:p w14:paraId="40E53572"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7</w:t>
            </w:r>
          </w:p>
        </w:tc>
        <w:tc>
          <w:tcPr>
            <w:tcW w:w="5224" w:type="dxa"/>
          </w:tcPr>
          <w:p w14:paraId="34403F3D" w14:textId="77777777" w:rsidR="00923731" w:rsidRDefault="00923731" w:rsidP="00D10472">
            <w:pPr>
              <w:spacing w:after="0"/>
              <w:rPr>
                <w:rFonts w:eastAsia="Times New Roman" w:cs="Times New Roman"/>
                <w:szCs w:val="24"/>
              </w:rPr>
            </w:pPr>
            <w:r>
              <w:rPr>
                <w:rFonts w:eastAsia="Times New Roman" w:cs="Times New Roman"/>
                <w:szCs w:val="24"/>
              </w:rPr>
              <w:t>Head and Spinal Injuries</w:t>
            </w:r>
          </w:p>
          <w:p w14:paraId="1FC6E56C" w14:textId="77777777" w:rsidR="00923731" w:rsidRPr="00701B20" w:rsidRDefault="00923731" w:rsidP="00D10472">
            <w:pPr>
              <w:spacing w:after="0"/>
              <w:rPr>
                <w:rFonts w:eastAsia="Times New Roman" w:cs="Times New Roman"/>
                <w:szCs w:val="24"/>
              </w:rPr>
            </w:pPr>
            <w:r>
              <w:rPr>
                <w:rFonts w:eastAsia="Times New Roman" w:cs="Times New Roman"/>
                <w:szCs w:val="24"/>
              </w:rPr>
              <w:t>Chest, Abdominal, and Pelvic Injuries</w:t>
            </w:r>
          </w:p>
        </w:tc>
        <w:tc>
          <w:tcPr>
            <w:tcW w:w="1881" w:type="dxa"/>
            <w:vAlign w:val="center"/>
          </w:tcPr>
          <w:p w14:paraId="2C5C270B"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214C7CDF" w14:textId="77777777" w:rsidTr="00D10472">
        <w:tc>
          <w:tcPr>
            <w:tcW w:w="1530" w:type="dxa"/>
            <w:vAlign w:val="center"/>
          </w:tcPr>
          <w:p w14:paraId="0A6E1C91"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8</w:t>
            </w:r>
          </w:p>
        </w:tc>
        <w:tc>
          <w:tcPr>
            <w:tcW w:w="5224" w:type="dxa"/>
          </w:tcPr>
          <w:p w14:paraId="3D4AA278" w14:textId="77777777" w:rsidR="00923731" w:rsidRDefault="00923731" w:rsidP="00D10472">
            <w:pPr>
              <w:spacing w:after="0"/>
              <w:rPr>
                <w:rFonts w:eastAsia="Times New Roman" w:cs="Times New Roman"/>
                <w:szCs w:val="24"/>
              </w:rPr>
            </w:pPr>
            <w:r>
              <w:rPr>
                <w:rFonts w:eastAsia="Times New Roman" w:cs="Times New Roman"/>
                <w:szCs w:val="24"/>
              </w:rPr>
              <w:t>Bone, Joint, and Muscle Injuries</w:t>
            </w:r>
          </w:p>
          <w:p w14:paraId="7347AD7B" w14:textId="77777777" w:rsidR="00923731" w:rsidRPr="00701B20" w:rsidRDefault="00923731" w:rsidP="00D10472">
            <w:pPr>
              <w:spacing w:after="0"/>
              <w:rPr>
                <w:rFonts w:eastAsia="Times New Roman" w:cs="Times New Roman"/>
                <w:szCs w:val="24"/>
              </w:rPr>
            </w:pPr>
            <w:r>
              <w:rPr>
                <w:rFonts w:eastAsia="Times New Roman" w:cs="Times New Roman"/>
                <w:szCs w:val="24"/>
              </w:rPr>
              <w:t>Extremity Injuries</w:t>
            </w:r>
          </w:p>
        </w:tc>
        <w:tc>
          <w:tcPr>
            <w:tcW w:w="1881" w:type="dxa"/>
            <w:vAlign w:val="center"/>
          </w:tcPr>
          <w:p w14:paraId="1FD74A5C"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44ECD612" w14:textId="77777777" w:rsidTr="00D10472">
        <w:tc>
          <w:tcPr>
            <w:tcW w:w="1530" w:type="dxa"/>
            <w:vAlign w:val="center"/>
          </w:tcPr>
          <w:p w14:paraId="0E5F3B80"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9</w:t>
            </w:r>
          </w:p>
        </w:tc>
        <w:tc>
          <w:tcPr>
            <w:tcW w:w="5224" w:type="dxa"/>
          </w:tcPr>
          <w:p w14:paraId="767A51B9" w14:textId="77777777" w:rsidR="00923731" w:rsidRPr="00701B20" w:rsidRDefault="00923731" w:rsidP="00D10472">
            <w:pPr>
              <w:spacing w:after="0"/>
              <w:rPr>
                <w:rFonts w:eastAsia="Times New Roman" w:cs="Times New Roman"/>
                <w:szCs w:val="24"/>
              </w:rPr>
            </w:pPr>
            <w:r>
              <w:rPr>
                <w:rFonts w:eastAsia="Times New Roman" w:cs="Times New Roman"/>
                <w:szCs w:val="24"/>
              </w:rPr>
              <w:t>Splinting Extremities</w:t>
            </w:r>
          </w:p>
        </w:tc>
        <w:tc>
          <w:tcPr>
            <w:tcW w:w="1881" w:type="dxa"/>
            <w:vAlign w:val="center"/>
          </w:tcPr>
          <w:p w14:paraId="4D9E1733"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38419234" w14:textId="77777777" w:rsidTr="00D10472">
        <w:tc>
          <w:tcPr>
            <w:tcW w:w="1530" w:type="dxa"/>
            <w:vAlign w:val="center"/>
          </w:tcPr>
          <w:p w14:paraId="4CDD4283"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10</w:t>
            </w:r>
          </w:p>
        </w:tc>
        <w:tc>
          <w:tcPr>
            <w:tcW w:w="5224" w:type="dxa"/>
          </w:tcPr>
          <w:p w14:paraId="5F4D6A7D" w14:textId="77777777" w:rsidR="00923731" w:rsidRPr="00701B20" w:rsidRDefault="00923731" w:rsidP="00D10472">
            <w:pPr>
              <w:spacing w:after="0"/>
              <w:rPr>
                <w:rFonts w:eastAsia="Times New Roman" w:cs="Times New Roman"/>
                <w:szCs w:val="24"/>
              </w:rPr>
            </w:pPr>
            <w:r>
              <w:rPr>
                <w:rFonts w:eastAsia="Times New Roman" w:cs="Times New Roman"/>
                <w:szCs w:val="24"/>
              </w:rPr>
              <w:t>Trauma Care</w:t>
            </w:r>
          </w:p>
        </w:tc>
        <w:tc>
          <w:tcPr>
            <w:tcW w:w="1881" w:type="dxa"/>
            <w:vAlign w:val="center"/>
          </w:tcPr>
          <w:p w14:paraId="37FB2184"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12</w:t>
            </w:r>
          </w:p>
        </w:tc>
      </w:tr>
      <w:tr w:rsidR="00923731" w:rsidRPr="00701B20" w14:paraId="621D496F" w14:textId="77777777" w:rsidTr="00D10472">
        <w:tc>
          <w:tcPr>
            <w:tcW w:w="1530" w:type="dxa"/>
            <w:vAlign w:val="center"/>
          </w:tcPr>
          <w:p w14:paraId="4692B925"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11</w:t>
            </w:r>
          </w:p>
        </w:tc>
        <w:tc>
          <w:tcPr>
            <w:tcW w:w="5224" w:type="dxa"/>
          </w:tcPr>
          <w:p w14:paraId="05D59BA2" w14:textId="77777777" w:rsidR="00923731" w:rsidRPr="00701B20" w:rsidRDefault="00923731" w:rsidP="00D10472">
            <w:pPr>
              <w:spacing w:after="0"/>
              <w:rPr>
                <w:rFonts w:eastAsia="Times New Roman" w:cs="Times New Roman"/>
                <w:szCs w:val="24"/>
              </w:rPr>
            </w:pPr>
            <w:r>
              <w:rPr>
                <w:rFonts w:eastAsia="Times New Roman" w:cs="Times New Roman"/>
                <w:szCs w:val="24"/>
              </w:rPr>
              <w:t>Sudden Illness</w:t>
            </w:r>
          </w:p>
        </w:tc>
        <w:tc>
          <w:tcPr>
            <w:tcW w:w="1881" w:type="dxa"/>
            <w:vAlign w:val="center"/>
          </w:tcPr>
          <w:p w14:paraId="6EC04B7F"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13</w:t>
            </w:r>
          </w:p>
        </w:tc>
      </w:tr>
      <w:tr w:rsidR="00923731" w:rsidRPr="00701B20" w14:paraId="38CFED2B" w14:textId="77777777" w:rsidTr="00D10472">
        <w:tc>
          <w:tcPr>
            <w:tcW w:w="1530" w:type="dxa"/>
            <w:vAlign w:val="center"/>
          </w:tcPr>
          <w:p w14:paraId="189722BC"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12</w:t>
            </w:r>
          </w:p>
        </w:tc>
        <w:tc>
          <w:tcPr>
            <w:tcW w:w="5224" w:type="dxa"/>
          </w:tcPr>
          <w:p w14:paraId="791C3FFD" w14:textId="77777777" w:rsidR="00923731" w:rsidRDefault="00923731" w:rsidP="00D10472">
            <w:pPr>
              <w:spacing w:after="0"/>
              <w:rPr>
                <w:rFonts w:eastAsia="Times New Roman" w:cs="Times New Roman"/>
                <w:szCs w:val="24"/>
              </w:rPr>
            </w:pPr>
            <w:r>
              <w:rPr>
                <w:rFonts w:eastAsia="Times New Roman" w:cs="Times New Roman"/>
                <w:szCs w:val="24"/>
              </w:rPr>
              <w:t>Poisoning</w:t>
            </w:r>
          </w:p>
          <w:p w14:paraId="4BCFC7DE" w14:textId="77777777" w:rsidR="00923731" w:rsidRPr="00701B20" w:rsidRDefault="00923731" w:rsidP="00D10472">
            <w:pPr>
              <w:spacing w:after="0"/>
              <w:rPr>
                <w:rFonts w:eastAsia="Times New Roman" w:cs="Times New Roman"/>
                <w:szCs w:val="24"/>
              </w:rPr>
            </w:pPr>
            <w:r>
              <w:rPr>
                <w:rFonts w:eastAsia="Times New Roman" w:cs="Times New Roman"/>
                <w:szCs w:val="24"/>
              </w:rPr>
              <w:t>Behavioral Emergencies</w:t>
            </w:r>
          </w:p>
        </w:tc>
        <w:tc>
          <w:tcPr>
            <w:tcW w:w="1881" w:type="dxa"/>
            <w:vAlign w:val="center"/>
          </w:tcPr>
          <w:p w14:paraId="7D336C55"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13</w:t>
            </w:r>
          </w:p>
        </w:tc>
      </w:tr>
      <w:tr w:rsidR="00923731" w:rsidRPr="00701B20" w14:paraId="648912BC" w14:textId="77777777" w:rsidTr="00D10472">
        <w:tc>
          <w:tcPr>
            <w:tcW w:w="1530" w:type="dxa"/>
            <w:vAlign w:val="center"/>
          </w:tcPr>
          <w:p w14:paraId="1BCA60DE"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13</w:t>
            </w:r>
          </w:p>
        </w:tc>
        <w:tc>
          <w:tcPr>
            <w:tcW w:w="5224" w:type="dxa"/>
          </w:tcPr>
          <w:p w14:paraId="3DF2DABF" w14:textId="77777777" w:rsidR="00923731" w:rsidRDefault="00923731" w:rsidP="00D10472">
            <w:pPr>
              <w:spacing w:after="0"/>
              <w:rPr>
                <w:rFonts w:eastAsia="Times New Roman" w:cs="Times New Roman"/>
                <w:szCs w:val="24"/>
              </w:rPr>
            </w:pPr>
            <w:r>
              <w:rPr>
                <w:rFonts w:eastAsia="Times New Roman" w:cs="Times New Roman"/>
                <w:szCs w:val="24"/>
              </w:rPr>
              <w:t>Bites and Stings</w:t>
            </w:r>
          </w:p>
          <w:p w14:paraId="28BEB0C6" w14:textId="77777777" w:rsidR="00923731" w:rsidRDefault="00923731" w:rsidP="00D10472">
            <w:pPr>
              <w:spacing w:after="0"/>
              <w:rPr>
                <w:rFonts w:eastAsia="Times New Roman" w:cs="Times New Roman"/>
                <w:szCs w:val="24"/>
              </w:rPr>
            </w:pPr>
            <w:r>
              <w:rPr>
                <w:rFonts w:eastAsia="Times New Roman" w:cs="Times New Roman"/>
                <w:szCs w:val="24"/>
              </w:rPr>
              <w:t>Cold-Related Emergencies</w:t>
            </w:r>
          </w:p>
          <w:p w14:paraId="3690582C" w14:textId="77777777" w:rsidR="00923731" w:rsidRPr="00701B20" w:rsidRDefault="00923731" w:rsidP="00D10472">
            <w:pPr>
              <w:spacing w:after="0"/>
              <w:rPr>
                <w:rFonts w:eastAsia="Times New Roman" w:cs="Times New Roman"/>
                <w:szCs w:val="24"/>
              </w:rPr>
            </w:pPr>
            <w:r>
              <w:rPr>
                <w:rFonts w:eastAsia="Times New Roman" w:cs="Times New Roman"/>
                <w:szCs w:val="24"/>
              </w:rPr>
              <w:t>Heat-Related Emergencies</w:t>
            </w:r>
          </w:p>
        </w:tc>
        <w:tc>
          <w:tcPr>
            <w:tcW w:w="1881" w:type="dxa"/>
            <w:vAlign w:val="center"/>
          </w:tcPr>
          <w:p w14:paraId="5A936B52"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13</w:t>
            </w:r>
          </w:p>
        </w:tc>
      </w:tr>
      <w:tr w:rsidR="00923731" w:rsidRPr="00701B20" w14:paraId="0671D0F2" w14:textId="77777777" w:rsidTr="00D10472">
        <w:tc>
          <w:tcPr>
            <w:tcW w:w="1530" w:type="dxa"/>
            <w:vAlign w:val="center"/>
          </w:tcPr>
          <w:p w14:paraId="79A0B05A"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14</w:t>
            </w:r>
          </w:p>
        </w:tc>
        <w:tc>
          <w:tcPr>
            <w:tcW w:w="5224" w:type="dxa"/>
          </w:tcPr>
          <w:p w14:paraId="249A68C7" w14:textId="77777777" w:rsidR="00923731" w:rsidRDefault="00923731" w:rsidP="00D10472">
            <w:pPr>
              <w:spacing w:after="0"/>
              <w:rPr>
                <w:rFonts w:eastAsia="Times New Roman" w:cs="Times New Roman"/>
                <w:szCs w:val="24"/>
              </w:rPr>
            </w:pPr>
            <w:r>
              <w:rPr>
                <w:rFonts w:eastAsia="Times New Roman" w:cs="Times New Roman"/>
                <w:szCs w:val="24"/>
              </w:rPr>
              <w:t>Illness Care</w:t>
            </w:r>
          </w:p>
          <w:p w14:paraId="52B26C57" w14:textId="77777777" w:rsidR="00923731" w:rsidRPr="00701B20" w:rsidRDefault="00923731" w:rsidP="00D10472">
            <w:pPr>
              <w:spacing w:after="0"/>
              <w:rPr>
                <w:rFonts w:eastAsia="Times New Roman" w:cs="Times New Roman"/>
                <w:szCs w:val="24"/>
              </w:rPr>
            </w:pPr>
            <w:r>
              <w:rPr>
                <w:rFonts w:eastAsia="Times New Roman" w:cs="Times New Roman"/>
                <w:szCs w:val="24"/>
              </w:rPr>
              <w:t>Childbirth and Gynecologic Emergencies</w:t>
            </w:r>
          </w:p>
        </w:tc>
        <w:tc>
          <w:tcPr>
            <w:tcW w:w="1881" w:type="dxa"/>
            <w:vAlign w:val="center"/>
          </w:tcPr>
          <w:p w14:paraId="21F31B7A"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13</w:t>
            </w:r>
          </w:p>
        </w:tc>
      </w:tr>
      <w:tr w:rsidR="00923731" w:rsidRPr="00701B20" w14:paraId="2AD7EF81" w14:textId="77777777" w:rsidTr="00D10472">
        <w:tc>
          <w:tcPr>
            <w:tcW w:w="1530" w:type="dxa"/>
            <w:vAlign w:val="center"/>
          </w:tcPr>
          <w:p w14:paraId="57697B2D"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15</w:t>
            </w:r>
          </w:p>
        </w:tc>
        <w:tc>
          <w:tcPr>
            <w:tcW w:w="5224" w:type="dxa"/>
          </w:tcPr>
          <w:p w14:paraId="04A74E16" w14:textId="77777777" w:rsidR="00923731" w:rsidRPr="00701B20" w:rsidRDefault="00923731" w:rsidP="00D10472">
            <w:pPr>
              <w:spacing w:after="0"/>
              <w:rPr>
                <w:rFonts w:eastAsia="Times New Roman" w:cs="Times New Roman"/>
                <w:szCs w:val="24"/>
              </w:rPr>
            </w:pPr>
            <w:r>
              <w:rPr>
                <w:rFonts w:eastAsia="Times New Roman" w:cs="Times New Roman"/>
                <w:szCs w:val="24"/>
              </w:rPr>
              <w:t>Ohio Day Care Material</w:t>
            </w:r>
          </w:p>
        </w:tc>
        <w:tc>
          <w:tcPr>
            <w:tcW w:w="1881" w:type="dxa"/>
            <w:vAlign w:val="center"/>
          </w:tcPr>
          <w:p w14:paraId="216B4237"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14</w:t>
            </w:r>
          </w:p>
        </w:tc>
      </w:tr>
      <w:tr w:rsidR="00923731" w:rsidRPr="00701B20" w14:paraId="01650A26" w14:textId="77777777" w:rsidTr="00D10472">
        <w:tc>
          <w:tcPr>
            <w:tcW w:w="1530" w:type="dxa"/>
            <w:vAlign w:val="center"/>
          </w:tcPr>
          <w:p w14:paraId="390BF231"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Week 16</w:t>
            </w:r>
          </w:p>
        </w:tc>
        <w:tc>
          <w:tcPr>
            <w:tcW w:w="5224" w:type="dxa"/>
          </w:tcPr>
          <w:p w14:paraId="1A5722D6" w14:textId="77777777" w:rsidR="00923731" w:rsidRPr="00701B20" w:rsidRDefault="00923731" w:rsidP="00D10472">
            <w:pPr>
              <w:spacing w:after="0"/>
              <w:rPr>
                <w:rFonts w:eastAsia="Times New Roman" w:cs="Times New Roman"/>
                <w:szCs w:val="24"/>
              </w:rPr>
            </w:pPr>
            <w:r>
              <w:rPr>
                <w:rFonts w:eastAsia="Times New Roman" w:cs="Times New Roman"/>
                <w:szCs w:val="24"/>
              </w:rPr>
              <w:t>Final Exam</w:t>
            </w:r>
          </w:p>
        </w:tc>
        <w:tc>
          <w:tcPr>
            <w:tcW w:w="1881" w:type="dxa"/>
            <w:vAlign w:val="center"/>
          </w:tcPr>
          <w:p w14:paraId="1BE027D6" w14:textId="77777777" w:rsidR="00923731" w:rsidRPr="00701B20" w:rsidRDefault="00923731" w:rsidP="00D10472">
            <w:pPr>
              <w:spacing w:after="0"/>
              <w:jc w:val="center"/>
              <w:rPr>
                <w:rFonts w:eastAsia="Times New Roman" w:cs="Times New Roman"/>
                <w:szCs w:val="24"/>
              </w:rPr>
            </w:pPr>
            <w:r>
              <w:rPr>
                <w:rFonts w:eastAsia="Times New Roman" w:cs="Times New Roman"/>
                <w:szCs w:val="24"/>
              </w:rPr>
              <w:t>1-14</w:t>
            </w:r>
          </w:p>
        </w:tc>
      </w:tr>
    </w:tbl>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135DB604" w14:textId="77777777" w:rsidR="00737F2A" w:rsidRPr="00490B7A" w:rsidRDefault="00737F2A" w:rsidP="00737F2A">
      <w:pPr>
        <w:pStyle w:val="ListParagraph"/>
        <w:rPr>
          <w:rFonts w:eastAsia="Times New Roman" w:cs="Times New Roman"/>
          <w:szCs w:val="24"/>
        </w:rPr>
      </w:pPr>
      <w:r w:rsidRPr="00490B7A">
        <w:rPr>
          <w:rFonts w:eastAsia="Times New Roman" w:cs="Times New Roman"/>
          <w:szCs w:val="24"/>
        </w:rPr>
        <w:t xml:space="preserve">To meet the objectives of the course, students must attend all scheduled classes. At the beginning of the </w:t>
      </w:r>
      <w:r>
        <w:rPr>
          <w:rFonts w:eastAsia="Times New Roman" w:cs="Times New Roman"/>
          <w:szCs w:val="24"/>
        </w:rPr>
        <w:t>semester</w:t>
      </w:r>
      <w:r w:rsidRPr="00490B7A">
        <w:rPr>
          <w:rFonts w:eastAsia="Times New Roman" w:cs="Times New Roman"/>
          <w:szCs w:val="24"/>
        </w:rPr>
        <w:t xml:space="preserve">, all instructors will pass out a class schedule that lists all class </w:t>
      </w:r>
      <w:r w:rsidRPr="00490B7A">
        <w:rPr>
          <w:rFonts w:eastAsia="Times New Roman" w:cs="Times New Roman"/>
          <w:szCs w:val="24"/>
        </w:rPr>
        <w:lastRenderedPageBreak/>
        <w:t xml:space="preserve">meetings.  If a student must miss a class due to extenuating </w:t>
      </w:r>
      <w:r w:rsidRPr="00490B7A">
        <w:rPr>
          <w:rFonts w:eastAsia="Times New Roman" w:cs="Times New Roman"/>
          <w:szCs w:val="24"/>
        </w:rPr>
        <w:tab/>
        <w:t>circumstances,</w:t>
      </w:r>
      <w:r>
        <w:rPr>
          <w:rFonts w:eastAsia="Times New Roman" w:cs="Times New Roman"/>
          <w:szCs w:val="24"/>
        </w:rPr>
        <w:t xml:space="preserve"> </w:t>
      </w:r>
      <w:r w:rsidRPr="00490B7A">
        <w:rPr>
          <w:rFonts w:eastAsia="Times New Roman" w:cs="Times New Roman"/>
          <w:szCs w:val="24"/>
        </w:rPr>
        <w:t>then the student is expected to call and inform the instructor by either talking with the instructor or leaving a message should the instructor not be available.</w:t>
      </w:r>
    </w:p>
    <w:p w14:paraId="0D1C7F63" w14:textId="77777777" w:rsidR="00737F2A" w:rsidRPr="00490B7A" w:rsidRDefault="00737F2A" w:rsidP="00737F2A">
      <w:pPr>
        <w:pStyle w:val="ListParagraph"/>
        <w:rPr>
          <w:rFonts w:eastAsia="Times New Roman" w:cs="Times New Roman"/>
          <w:szCs w:val="24"/>
        </w:rPr>
      </w:pPr>
    </w:p>
    <w:p w14:paraId="194FBAD4" w14:textId="66090102" w:rsidR="00737F2A" w:rsidRDefault="00737F2A" w:rsidP="00737F2A">
      <w:pPr>
        <w:pStyle w:val="ListParagraph"/>
        <w:rPr>
          <w:rFonts w:eastAsia="Times New Roman" w:cs="Times New Roman"/>
          <w:szCs w:val="24"/>
        </w:rPr>
      </w:pPr>
      <w:r w:rsidRPr="00490B7A">
        <w:rPr>
          <w:rFonts w:eastAsia="Times New Roman" w:cs="Times New Roman"/>
          <w:szCs w:val="24"/>
        </w:rPr>
        <w:t>Any student who misses a scheduled competency, either demonstration or check-</w:t>
      </w:r>
      <w:r w:rsidRPr="00490B7A">
        <w:rPr>
          <w:rFonts w:eastAsia="Times New Roman" w:cs="Times New Roman"/>
          <w:szCs w:val="24"/>
        </w:rPr>
        <w:tab/>
        <w:t>off, must make an appointment with the instructor within one week of return to school to make up this portion of class.  Failure to do so will result in a “U” for the competency, therefore, failure for the course. It is the student’s responsibility to make these arrangements.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08FF34B" w:rsidR="002D552E" w:rsidRDefault="006D5121" w:rsidP="006D5121">
      <w:pPr>
        <w:spacing w:after="0" w:line="240" w:lineRule="auto"/>
        <w:ind w:firstLine="720"/>
        <w:rPr>
          <w:rFonts w:eastAsia="Times New Roman" w:cs="Times New Roman"/>
          <w:szCs w:val="24"/>
        </w:rPr>
      </w:pPr>
      <w:r>
        <w:rPr>
          <w:rFonts w:eastAsia="Times New Roman" w:cs="Times New Roman"/>
          <w:szCs w:val="24"/>
        </w:rPr>
        <w:t>None</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9097A" w14:textId="77777777" w:rsidR="008B0934" w:rsidRDefault="008B0934" w:rsidP="002D552E">
      <w:pPr>
        <w:spacing w:after="0" w:line="240" w:lineRule="auto"/>
      </w:pPr>
      <w:r>
        <w:separator/>
      </w:r>
    </w:p>
  </w:endnote>
  <w:endnote w:type="continuationSeparator" w:id="0">
    <w:p w14:paraId="312649B7" w14:textId="77777777" w:rsidR="008B0934" w:rsidRDefault="008B0934"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38170" w14:textId="77777777" w:rsidR="008B0934" w:rsidRDefault="008B0934" w:rsidP="002D552E">
      <w:pPr>
        <w:spacing w:after="0" w:line="240" w:lineRule="auto"/>
      </w:pPr>
      <w:r>
        <w:separator/>
      </w:r>
    </w:p>
  </w:footnote>
  <w:footnote w:type="continuationSeparator" w:id="0">
    <w:p w14:paraId="0BC7B348" w14:textId="77777777" w:rsidR="008B0934" w:rsidRDefault="008B0934"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2174EBD"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8F2A0A">
      <w:rPr>
        <w:b/>
        <w:sz w:val="20"/>
        <w:szCs w:val="20"/>
      </w:rPr>
      <w:t>October 2023</w:t>
    </w:r>
  </w:p>
  <w:p w14:paraId="0B623F1C" w14:textId="77DCB693" w:rsidR="007D595B" w:rsidRPr="00D9546F" w:rsidRDefault="008F2A0A" w:rsidP="007D595B">
    <w:pPr>
      <w:pStyle w:val="NoSpacing"/>
      <w:rPr>
        <w:b/>
        <w:sz w:val="20"/>
        <w:szCs w:val="20"/>
      </w:rPr>
    </w:pPr>
    <w:r>
      <w:rPr>
        <w:b/>
        <w:sz w:val="20"/>
        <w:szCs w:val="20"/>
      </w:rPr>
      <w:t>HPER 1161 – First Aid</w:t>
    </w:r>
    <w:r w:rsidR="00931E3B">
      <w:rPr>
        <w:b/>
        <w:sz w:val="20"/>
        <w:szCs w:val="20"/>
      </w:rPr>
      <w:t>e</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9B0B91"/>
    <w:multiLevelType w:val="hybridMultilevel"/>
    <w:tmpl w:val="29E2111A"/>
    <w:lvl w:ilvl="0" w:tplc="4E4AF36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6DEE"/>
    <w:rsid w:val="00033E36"/>
    <w:rsid w:val="0014110A"/>
    <w:rsid w:val="00154A53"/>
    <w:rsid w:val="00255DA7"/>
    <w:rsid w:val="00281963"/>
    <w:rsid w:val="002D552E"/>
    <w:rsid w:val="0030172D"/>
    <w:rsid w:val="00350833"/>
    <w:rsid w:val="003656D3"/>
    <w:rsid w:val="00384F38"/>
    <w:rsid w:val="00392FE7"/>
    <w:rsid w:val="004D1743"/>
    <w:rsid w:val="00507674"/>
    <w:rsid w:val="0051463C"/>
    <w:rsid w:val="00561C9D"/>
    <w:rsid w:val="005A1847"/>
    <w:rsid w:val="00620D8B"/>
    <w:rsid w:val="006564A0"/>
    <w:rsid w:val="006B0B4B"/>
    <w:rsid w:val="006D0282"/>
    <w:rsid w:val="006D5121"/>
    <w:rsid w:val="00737F2A"/>
    <w:rsid w:val="0077367D"/>
    <w:rsid w:val="00774CF2"/>
    <w:rsid w:val="007D595B"/>
    <w:rsid w:val="00857E00"/>
    <w:rsid w:val="008B0934"/>
    <w:rsid w:val="008F2A0A"/>
    <w:rsid w:val="00923731"/>
    <w:rsid w:val="00931E3B"/>
    <w:rsid w:val="009D7356"/>
    <w:rsid w:val="00A138F5"/>
    <w:rsid w:val="00A87221"/>
    <w:rsid w:val="00AB4B72"/>
    <w:rsid w:val="00AC5F4E"/>
    <w:rsid w:val="00C45500"/>
    <w:rsid w:val="00D1718E"/>
    <w:rsid w:val="00D44113"/>
    <w:rsid w:val="00D65AA9"/>
    <w:rsid w:val="00D959AB"/>
    <w:rsid w:val="00E560E4"/>
    <w:rsid w:val="00E75D32"/>
    <w:rsid w:val="00FC2862"/>
    <w:rsid w:val="00FD42CA"/>
    <w:rsid w:val="00FE6DC5"/>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92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132472af-f9e1-4726-b37e-9932a1871910"/>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80121C0-8813-4348-BA30-4F7C9D4E6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2023-10-16T13:26:00Z</dcterms:created>
  <dcterms:modified xsi:type="dcterms:W3CDTF">2023-10-16T13:26:00Z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